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0E3" w:rsidRPr="0005307D" w:rsidP="000530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05-0919/2604/2024</w:t>
      </w:r>
    </w:p>
    <w:p w:rsidR="004750E3" w:rsidRPr="0005307D" w:rsidP="000530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750E3" w:rsidRPr="0005307D" w:rsidP="000530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4750E3" w:rsidRPr="0005307D" w:rsidP="0005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0E3" w:rsidRPr="0005307D" w:rsidP="0005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 июня 2024 года</w:t>
      </w:r>
    </w:p>
    <w:p w:rsidR="004750E3" w:rsidRPr="0005307D" w:rsidP="0005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место расположения судебного участка по адресу: г. Сургут ул. Гагарина д. 9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209,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без участия привлекаемого лица 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Эльшана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3 статьи 12.12 КоАП РФ, в отношении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Эльшана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РФ неоднократно в течение года, </w:t>
      </w:r>
    </w:p>
    <w:p w:rsidR="004750E3" w:rsidRPr="0005307D" w:rsidP="0005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50E3" w:rsidRPr="0005307D" w:rsidP="0005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16.02.2024 в 23 часа 58 минут в г. Сургуте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Алиев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управляя транспортным средством, принадлежащем </w:t>
      </w:r>
      <w:r w:rsidRPr="0005307D" w:rsidR="0097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Гасымовой</w:t>
      </w:r>
      <w:r w:rsidRPr="0005307D" w:rsidR="009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 w:rsidR="009723AD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П.С.к</w:t>
      </w:r>
      <w:r w:rsidRPr="0005307D" w:rsidR="00972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осуществил проезд через регулируемый перекресток на запрещающий сигнал светофора повторно в течени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совершив административное правонарушение, предусмотренное частью 3 статьи 12.12 КоАП РФ.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СМС-извещения на номер телефона, указанный в материалах дела административным органом, получено </w:t>
      </w:r>
      <w:r w:rsidRPr="0005307D" w:rsidR="009723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13.06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.2024 в </w:t>
      </w:r>
      <w:r w:rsidRPr="0005307D" w:rsidR="009723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05307D" w:rsidR="009723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58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согласно отчету ПК МС, согласие привлекаемого лица на извещение его таким способом имеется в протоколе</w:t>
      </w:r>
      <w:r w:rsidRPr="0005307D" w:rsidR="009723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05307D" w:rsidR="002043C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телефонограммой, переданной 13.06.2024 привлекаемый</w:t>
      </w:r>
      <w:r w:rsidRPr="0005307D" w:rsidR="009723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ходатайствовал о рассмотрении дела в его отсутствие</w:t>
      </w:r>
      <w:r w:rsidRPr="0005307D" w:rsidR="002043C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указав, что находится за пределами города, постановление просил направить по домашнему адресу. </w:t>
      </w:r>
      <w:r w:rsidRPr="0005307D" w:rsidR="009723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50E3" w:rsidRPr="0005307D" w:rsidP="0005307D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5307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5307D">
        <w:rPr>
          <w:rFonts w:ascii="Times New Roman" w:eastAsia="SimSun" w:hAnsi="Times New Roman" w:cs="Times New Roman"/>
          <w:spacing w:val="-1"/>
          <w:kern w:val="3"/>
          <w:sz w:val="28"/>
          <w:szCs w:val="28"/>
          <w:lang w:eastAsia="zh-CN" w:bidi="hi-IN"/>
        </w:rPr>
        <w:t>подлежащего привлечению к административной ответственности, суд считает</w:t>
      </w:r>
      <w:r w:rsidRPr="0005307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сообщившего о причинах неявки</w:t>
      </w:r>
      <w:r w:rsidRPr="0005307D" w:rsidR="002043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05307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5307D" w:rsidR="002043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просившего о рассмотрении</w:t>
      </w:r>
      <w:r w:rsidRPr="0005307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дела</w:t>
      </w:r>
      <w:r w:rsidRPr="0005307D" w:rsidR="002043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его отсутствие</w:t>
      </w:r>
      <w:r w:rsidRPr="0005307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по имеющимся в деле материалам</w:t>
      </w:r>
      <w:r w:rsidRPr="0005307D" w:rsidR="002043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соответствии с волеизъявлением привлекаемого лица</w:t>
      </w:r>
      <w:r w:rsidRPr="0005307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Изучив материалы дела,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5307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судья приходит к следующему.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Алиевым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 86ХМ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583787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04.05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.2024, в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котором имеется подпись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реестром правонарушений, копией рапорта ИДПС ОБДПС ГИБДД УМВД России по г. Сургуту, карточкой операции с ВУ, карточкой учета ТС, копией постановления №18810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086210001866878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делу об административном правонарушении от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.04.2023 в отношении Алиева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ч. 1 ст. 12.12 КоАП РФ, постановление вступило в законную силу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01.05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года, штраф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оплачен,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копией постановления №18810086210001866886 по делу об административном правонарушении от 20.04.2023 в отношении Алиева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Э.Р.о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07D" w:rsidR="00B6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 w:rsidR="00B6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ч. 1 ст. 12.12 КоАП РФ, постановление вступило в законную силу 01.05.2023 года, штраф не оплачен,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СD диском с видеозаписью, на которой зафиксирован факт административного правонарушения.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виновным в совершении административного правонарушения.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1.5 ПДД РФ, участники дорожного движения должны действовать таким образом, чтобы не создавать опасности для движения и не причинять вреда. Согласно п</w:t>
      </w:r>
      <w:r w:rsidRPr="0005307D" w:rsidR="0020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ункту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6.2 ПДД РФ, круглые сигналы светофора (к</w:t>
      </w:r>
      <w:r w:rsidRPr="0005307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расный сигнал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мигающий, запрещает движение.</w:t>
      </w:r>
    </w:p>
    <w:p w:rsidR="004750E3" w:rsidRPr="0005307D" w:rsidP="00053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6.13 Правил дорожного движения Российской Федерации, утвержденных постановлением Правительства Российской Федерации от 23 октября 1993 года N 1090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 w:rsidRPr="00053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знаком 6.16</w:t>
        </w:r>
      </w:hyperlink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при ее отсутствии: на перекрестке - перед пересекаемой проезжей частью (с учетом </w:t>
      </w:r>
      <w:hyperlink w:anchor="sub_137" w:history="1">
        <w:r w:rsidRPr="00053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13.7</w:t>
        </w:r>
      </w:hyperlink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Правил), не создавая помех пешеходам; перед железнодорожным переездом - в соответствии с </w:t>
      </w:r>
      <w:hyperlink w:anchor="sub_154" w:history="1">
        <w:r w:rsidRPr="00053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15.4</w:t>
        </w:r>
      </w:hyperlink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4750E3" w:rsidRPr="0005307D" w:rsidP="00053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4" w:anchor="/document/12125267/entry/46" w:history="1">
        <w:r w:rsidRPr="000530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4.6</w:t>
        </w:r>
      </w:hyperlink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случае, повторное административное правонарушение совершено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Алиевым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04.05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.2024, т.е. 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истечения срока в 1 год со дня вступления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постановлений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.04.2023, которым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он </w:t>
      </w:r>
      <w:r w:rsidRPr="0005307D" w:rsidR="00204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дважды в один день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привлечен к административной ответственности 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 совершение административных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правонаруше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ний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05307D" w:rsidR="00B6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предусмотренных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частью 1 статьи 12.12 КоАП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07D" w:rsidR="00B6488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 указанным постановлениям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Алиевым 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7D" w:rsidR="00B6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оплачен, должных выводов для себя он не сделал и продолжил противоправное поведение из чего суд делает вывод, что наказание в виде штрафа не способствует для привлекаемого воспитательному воздействию.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квалифицируются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статьи 12.12 КоАП РФ – как повторное совершение административного правонарушения, предусмотренного </w:t>
      </w:r>
      <w:hyperlink w:anchor="sub_121201" w:history="1">
        <w:r w:rsidRPr="0005307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частью 1</w:t>
        </w:r>
      </w:hyperlink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12.12 КоАП РФ – проезд на запрещающий сигнал светофора.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предусмотренных статьей 4.2 КоАП РФ, судьей не установлено.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отягчающим административную ответственность, предусмотренным статьей 4.3 КоАП РФ, суд относит повторное совершение Алиевым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однородного административного правонарушения, предусмотренного главой 12 КоАП РФ, в течение года</w:t>
      </w:r>
      <w:r w:rsidRPr="0005307D" w:rsidR="002043C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усматривается из списка нарушений, представленного административным органом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 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части 3 статьи 12.12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Алиева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ему</w:t>
      </w:r>
      <w:r w:rsidRPr="0005307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лишения специального права управления транспортными средствами.</w:t>
      </w:r>
    </w:p>
    <w:p w:rsidR="004750E3" w:rsidRPr="0005307D" w:rsidP="00053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злостность поведения Алиева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повторное грубое нарушение ПДД в течение непродолжительного периода после рассмотрения дела по части 3 статьи 12.12 КоАП РФ, характер и степень общественной опасности совершенного деяния, мнение административного органа, выраженное в определении от </w:t>
      </w:r>
      <w:r w:rsidRPr="0005307D" w:rsidR="00B64884"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 передаче дела об административном правонарушении мировому судье для применения иных мер наказания кроме штрафа, суд полагает невозможным назначение Алиеву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штрафа исходя из целей и задач его назначения, определённых в статье 3.1. КоАП РФ - в целях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совершения новых правонарушений как самим правонарушителем, так и другими лицами.</w:t>
      </w:r>
    </w:p>
    <w:p w:rsidR="004750E3" w:rsidRPr="0005307D" w:rsidP="00053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07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судьей в отношении </w:t>
      </w:r>
      <w:r w:rsidRPr="0005307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привлекаемого</w:t>
      </w:r>
      <w:r w:rsidRPr="0005307D">
        <w:rPr>
          <w:rFonts w:ascii="Times New Roman" w:hAnsi="Times New Roman" w:cs="Times New Roman"/>
          <w:sz w:val="28"/>
          <w:szCs w:val="28"/>
        </w:rPr>
        <w:t xml:space="preserve"> 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4750E3" w:rsidRPr="0005307D" w:rsidP="00053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 об административном правонарушении, характер совершенного административного правонарушения, данные о личности лица, привлекаемого к административной ответственности, судом назначается наказание в виде лишения права управления транспортными средствами, что будет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справедливым и соразмерным содеянному.</w:t>
      </w:r>
    </w:p>
    <w:p w:rsidR="004750E3" w:rsidRPr="0005307D" w:rsidP="00053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hyperlink r:id="rId5" w:anchor="/document/12125267/entry/299011" w:history="1">
        <w:r w:rsidRPr="000530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29.9</w:t>
        </w:r>
      </w:hyperlink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.-29.11. КоАП РФ, мировой судья</w:t>
      </w:r>
    </w:p>
    <w:p w:rsidR="004750E3" w:rsidRPr="0005307D" w:rsidP="00053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750E3" w:rsidRPr="0005307D" w:rsidP="0005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Алиева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Эльшана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Рахим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оглы</w:t>
      </w:r>
      <w:r w:rsidRPr="0005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частью 3 статьи 12.12 КоАП РФ и подвергнуть наказанию в виде лишения специального права управления транспортными средствами сроком на </w:t>
      </w:r>
      <w:r w:rsidRPr="0005307D" w:rsidR="00384F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5307D" w:rsidR="00384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</w:t>
      </w:r>
      <w:r w:rsidRPr="0005307D" w:rsidR="0020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E3" w:rsidRPr="0005307D" w:rsidP="0005307D">
      <w:pPr>
        <w:tabs>
          <w:tab w:val="left" w:pos="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5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4750E3" w:rsidRPr="0005307D" w:rsidP="00053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D" w:rsidRPr="0005307D" w:rsidP="0005307D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307D">
        <w:rPr>
          <w:rFonts w:ascii="Times New Roman" w:hAnsi="Times New Roman" w:cs="Times New Roman"/>
          <w:sz w:val="28"/>
          <w:szCs w:val="28"/>
        </w:rPr>
        <w:t xml:space="preserve">                            Н.В. </w:t>
      </w:r>
      <w:r w:rsidRPr="0005307D">
        <w:rPr>
          <w:rFonts w:ascii="Times New Roman" w:hAnsi="Times New Roman" w:cs="Times New Roman"/>
          <w:sz w:val="28"/>
          <w:szCs w:val="28"/>
        </w:rPr>
        <w:t>Разумная</w:t>
      </w:r>
    </w:p>
    <w:sectPr w:rsidSect="008E1C8F">
      <w:headerReference w:type="default" r:id="rId6"/>
      <w:foot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B2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06899">
      <w:rPr>
        <w:noProof/>
      </w:rPr>
      <w:t>4</w:t>
    </w:r>
    <w:r>
      <w:fldChar w:fldCharType="end"/>
    </w:r>
  </w:p>
  <w:p w:rsidR="00693B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B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6899">
      <w:rPr>
        <w:noProof/>
      </w:rPr>
      <w:t>4</w:t>
    </w:r>
    <w:r>
      <w:fldChar w:fldCharType="end"/>
    </w:r>
  </w:p>
  <w:p w:rsidR="002D3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E3"/>
    <w:rsid w:val="00037EE8"/>
    <w:rsid w:val="0005307D"/>
    <w:rsid w:val="002043CA"/>
    <w:rsid w:val="002D30B8"/>
    <w:rsid w:val="00384F9F"/>
    <w:rsid w:val="004750E3"/>
    <w:rsid w:val="00693B20"/>
    <w:rsid w:val="009723AD"/>
    <w:rsid w:val="00A25E35"/>
    <w:rsid w:val="00B06899"/>
    <w:rsid w:val="00B64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7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50E3"/>
  </w:style>
  <w:style w:type="paragraph" w:styleId="Footer">
    <w:name w:val="footer"/>
    <w:basedOn w:val="Normal"/>
    <w:link w:val="a0"/>
    <w:uiPriority w:val="99"/>
    <w:semiHidden/>
    <w:unhideWhenUsed/>
    <w:rsid w:val="0047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750E3"/>
  </w:style>
  <w:style w:type="paragraph" w:styleId="BalloonText">
    <w:name w:val="Balloon Text"/>
    <w:basedOn w:val="Normal"/>
    <w:link w:val="a1"/>
    <w:uiPriority w:val="99"/>
    <w:semiHidden/>
    <w:unhideWhenUsed/>
    <w:rsid w:val="0020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43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